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50" w:type="dxa"/>
        <w:tblCellMar>
          <w:top w:w="450" w:type="dxa"/>
          <w:left w:w="375" w:type="dxa"/>
          <w:bottom w:w="450" w:type="dxa"/>
          <w:right w:w="375" w:type="dxa"/>
        </w:tblCellMar>
        <w:tblLook w:val="04A0" w:firstRow="1" w:lastRow="0" w:firstColumn="1" w:lastColumn="0" w:noHBand="0" w:noVBand="1"/>
      </w:tblPr>
      <w:tblGrid>
        <w:gridCol w:w="13172"/>
        <w:gridCol w:w="478"/>
      </w:tblGrid>
      <w:tr w:rsidR="00AD004B" w:rsidRPr="00AD004B" w:rsidTr="00AD004B">
        <w:tc>
          <w:tcPr>
            <w:tcW w:w="0" w:type="auto"/>
            <w:tcMar>
              <w:top w:w="375" w:type="dxa"/>
              <w:left w:w="300" w:type="dxa"/>
              <w:bottom w:w="375" w:type="dxa"/>
              <w:right w:w="0" w:type="dxa"/>
            </w:tcMar>
            <w:vAlign w:val="center"/>
            <w:hideMark/>
          </w:tcPr>
          <w:p w:rsidR="00AD004B" w:rsidRPr="00AD004B" w:rsidRDefault="00AD004B" w:rsidP="00AD004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45"/>
                <w:szCs w:val="45"/>
              </w:rPr>
            </w:pPr>
            <w:hyperlink r:id="rId6" w:history="1">
              <w:r w:rsidRPr="00AD004B">
                <w:rPr>
                  <w:rFonts w:ascii="Arial" w:eastAsia="Times New Roman" w:hAnsi="Arial" w:cs="Arial"/>
                  <w:color w:val="FFFFFF"/>
                  <w:sz w:val="45"/>
                  <w:szCs w:val="45"/>
                  <w:u w:val="single"/>
                </w:rPr>
                <w:t>Chinese-American Association of Orange County</w:t>
              </w:r>
              <w:r w:rsidRPr="00AD004B">
                <w:rPr>
                  <w:rFonts w:ascii="SimSun" w:eastAsia="SimSun" w:hAnsi="SimSun" w:cs="SimSun" w:hint="eastAsia"/>
                  <w:color w:val="FFFFFF"/>
                  <w:sz w:val="45"/>
                  <w:szCs w:val="45"/>
                  <w:u w:val="single"/>
                </w:rPr>
                <w:t>橙县华人协会</w:t>
              </w:r>
            </w:hyperlink>
          </w:p>
        </w:tc>
        <w:tc>
          <w:tcPr>
            <w:tcW w:w="0" w:type="auto"/>
            <w:tcMar>
              <w:top w:w="0" w:type="dxa"/>
              <w:left w:w="150" w:type="dxa"/>
              <w:bottom w:w="0" w:type="dxa"/>
              <w:right w:w="300" w:type="dxa"/>
            </w:tcMar>
            <w:vAlign w:val="center"/>
            <w:hideMark/>
          </w:tcPr>
          <w:tbl>
            <w:tblPr>
              <w:tblW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6"/>
              <w:gridCol w:w="6"/>
            </w:tblGrid>
            <w:tr w:rsidR="00AD004B" w:rsidRPr="00AD004B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D004B" w:rsidRPr="00AD004B" w:rsidRDefault="00AD004B" w:rsidP="00AD00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D004B" w:rsidRPr="00AD004B" w:rsidRDefault="00AD004B" w:rsidP="00AD00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D004B" w:rsidRPr="00AD004B" w:rsidRDefault="00AD004B" w:rsidP="00AD00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D004B" w:rsidRPr="00AD004B" w:rsidRDefault="00AD004B" w:rsidP="00AD0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D004B" w:rsidRPr="00AD004B" w:rsidRDefault="00AD004B" w:rsidP="00AD004B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72E34"/>
          <w:sz w:val="36"/>
          <w:szCs w:val="36"/>
        </w:rPr>
      </w:pPr>
      <w:r w:rsidRPr="00AD004B">
        <w:rPr>
          <w:rFonts w:ascii="SimSun" w:eastAsia="SimSun" w:hAnsi="SimSun" w:cs="Times New Roman" w:hint="eastAsia"/>
          <w:b/>
          <w:bCs/>
          <w:color w:val="000000"/>
          <w:sz w:val="28"/>
          <w:szCs w:val="28"/>
        </w:rPr>
        <w:t>社区服务讲座：如何培养高情商的孩子</w:t>
      </w:r>
      <w:r w:rsidRPr="00AD00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/ </w:t>
      </w:r>
      <w:r w:rsidRPr="00AD004B">
        <w:rPr>
          <w:rFonts w:ascii="SimSun" w:eastAsia="SimSun" w:hAnsi="SimSun" w:cs="Times New Roman" w:hint="eastAsia"/>
          <w:b/>
          <w:bCs/>
          <w:color w:val="000000"/>
          <w:sz w:val="28"/>
          <w:szCs w:val="28"/>
        </w:rPr>
        <w:t>东部著名公立及私立学校介绍</w:t>
      </w:r>
    </w:p>
    <w:p w:rsidR="00AD004B" w:rsidRPr="00AD004B" w:rsidRDefault="00AD004B" w:rsidP="00AD0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762375" cy="2847975"/>
            <wp:effectExtent l="0" t="0" r="9525" b="9525"/>
            <wp:docPr id="4" name="Picture 4" descr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04B" w:rsidRPr="00AD004B" w:rsidRDefault="00AD004B" w:rsidP="00AD0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004B">
        <w:rPr>
          <w:rFonts w:ascii="Times New Roman" w:eastAsia="Times New Roman" w:hAnsi="Times New Roman" w:cs="Times New Roman"/>
          <w:color w:val="000000"/>
          <w:sz w:val="36"/>
          <w:szCs w:val="36"/>
        </w:rPr>
        <w:t>   2014</w:t>
      </w:r>
      <w:r w:rsidRPr="00AD004B">
        <w:rPr>
          <w:rFonts w:ascii="SimSun" w:eastAsia="SimSun" w:hAnsi="SimSun" w:cs="Times New Roman" w:hint="eastAsia"/>
          <w:color w:val="000000"/>
          <w:sz w:val="28"/>
          <w:szCs w:val="28"/>
        </w:rPr>
        <w:t>年</w:t>
      </w:r>
      <w:r w:rsidRPr="00AD004B">
        <w:rPr>
          <w:rFonts w:ascii="Times New Roman" w:eastAsia="Times New Roman" w:hAnsi="Times New Roman" w:cs="Times New Roman"/>
          <w:color w:val="000000"/>
          <w:sz w:val="28"/>
          <w:szCs w:val="28"/>
        </w:rPr>
        <w:t>11</w:t>
      </w:r>
      <w:r w:rsidRPr="00AD004B">
        <w:rPr>
          <w:rFonts w:ascii="SimSun" w:eastAsia="SimSun" w:hAnsi="SimSun" w:cs="Times New Roman" w:hint="eastAsia"/>
          <w:color w:val="000000"/>
          <w:sz w:val="28"/>
          <w:szCs w:val="28"/>
        </w:rPr>
        <w:t>月</w:t>
      </w:r>
      <w:r w:rsidRPr="00AD004B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AD004B">
        <w:rPr>
          <w:rFonts w:ascii="SimSun" w:eastAsia="SimSun" w:hAnsi="SimSun" w:cs="Times New Roman" w:hint="eastAsia"/>
          <w:color w:val="000000"/>
          <w:sz w:val="28"/>
          <w:szCs w:val="28"/>
        </w:rPr>
        <w:t>日在</w:t>
      </w:r>
      <w:r w:rsidRPr="00AD004B">
        <w:rPr>
          <w:rFonts w:ascii="Times New Roman" w:eastAsia="Times New Roman" w:hAnsi="Times New Roman" w:cs="Times New Roman"/>
          <w:color w:val="000000"/>
          <w:sz w:val="28"/>
          <w:szCs w:val="28"/>
        </w:rPr>
        <w:t>Irvine </w:t>
      </w:r>
      <w:r w:rsidRPr="00AD004B">
        <w:rPr>
          <w:rFonts w:ascii="SimSun" w:eastAsia="SimSun" w:hAnsi="SimSun" w:cs="Times New Roman" w:hint="eastAsia"/>
          <w:color w:val="000000"/>
          <w:sz w:val="28"/>
          <w:szCs w:val="28"/>
        </w:rPr>
        <w:t>召开了由橙县华人协会</w:t>
      </w:r>
      <w:r w:rsidRPr="00AD004B">
        <w:rPr>
          <w:rFonts w:ascii="Times New Roman" w:eastAsia="Times New Roman" w:hAnsi="Times New Roman" w:cs="Times New Roman"/>
          <w:color w:val="000000"/>
          <w:sz w:val="28"/>
          <w:szCs w:val="28"/>
        </w:rPr>
        <w:t>CAAOC</w:t>
      </w:r>
      <w:r w:rsidRPr="00AD004B">
        <w:rPr>
          <w:rFonts w:ascii="SimSun" w:eastAsia="SimSun" w:hAnsi="SimSun" w:cs="Times New Roman" w:hint="eastAsia"/>
          <w:color w:val="000000"/>
          <w:sz w:val="28"/>
          <w:szCs w:val="28"/>
        </w:rPr>
        <w:t>协办、廖冰博</w:t>
      </w:r>
      <w:bookmarkStart w:id="0" w:name="_GoBack"/>
      <w:bookmarkEnd w:id="0"/>
      <w:r w:rsidRPr="00AD004B">
        <w:rPr>
          <w:rFonts w:ascii="SimSun" w:eastAsia="SimSun" w:hAnsi="SimSun" w:cs="Times New Roman" w:hint="eastAsia"/>
          <w:color w:val="000000"/>
          <w:sz w:val="28"/>
          <w:szCs w:val="28"/>
        </w:rPr>
        <w:t>士主讲的《如何培养高情商的孩子》的座谈会。主要议题如下，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D004B">
        <w:rPr>
          <w:rFonts w:ascii="SimSun" w:eastAsia="SimSun" w:hAnsi="SimSun" w:cs="Times New Roman" w:hint="eastAsia"/>
          <w:color w:val="000000"/>
          <w:sz w:val="28"/>
          <w:szCs w:val="28"/>
        </w:rPr>
        <w:t>首先，廖冰介绍了她创办的“</w:t>
      </w:r>
      <w:r w:rsidRPr="00AD004B">
        <w:rPr>
          <w:rFonts w:ascii="Times New Roman" w:eastAsia="Times New Roman" w:hAnsi="Times New Roman" w:cs="Times New Roman"/>
          <w:color w:val="000000"/>
          <w:sz w:val="28"/>
          <w:szCs w:val="28"/>
        </w:rPr>
        <w:t>Youth Mental Health”</w:t>
      </w:r>
      <w:r w:rsidRPr="00AD004B">
        <w:rPr>
          <w:rFonts w:ascii="SimSun" w:eastAsia="SimSun" w:hAnsi="SimSun" w:cs="Times New Roman" w:hint="eastAsia"/>
          <w:color w:val="000000"/>
          <w:sz w:val="28"/>
          <w:szCs w:val="28"/>
        </w:rPr>
        <w:t>微信群，就最近几年频发的华裔大学生自杀现象，希望大家了解心里健康的基础，有一个交流的平台。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br/>
      </w:r>
      <w:r w:rsidRPr="00AD004B">
        <w:rPr>
          <w:rFonts w:ascii="Times New Roman" w:eastAsia="Times New Roman" w:hAnsi="Times New Roman" w:cs="Times New Roman"/>
          <w:sz w:val="24"/>
          <w:szCs w:val="24"/>
        </w:rPr>
        <w:br/>
      </w:r>
      <w:r w:rsidRPr="00AD004B">
        <w:rPr>
          <w:rFonts w:ascii="SimSun" w:eastAsia="SimSun" w:hAnsi="SimSun" w:cs="Times New Roman" w:hint="eastAsia"/>
          <w:color w:val="000000"/>
          <w:sz w:val="28"/>
          <w:szCs w:val="28"/>
        </w:rPr>
        <w:t>    在演讲中，廖冰特别强调父母与孩子的亲子关系的重要性，介绍了专家定义的“成功的七个素质”，特别详细讲解了其中之一的情商的培养。青少年在成长过程难免会与遇到各种问题，在重视知识与技能的同时，情商的培养不能忽视，既会做事，又会做人，才能成为一个心智与人格全面发展的社会有用人才。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br/>
      </w:r>
      <w:r w:rsidRPr="00AD004B">
        <w:rPr>
          <w:rFonts w:ascii="Times New Roman" w:eastAsia="Times New Roman" w:hAnsi="Times New Roman" w:cs="Times New Roman"/>
          <w:sz w:val="24"/>
          <w:szCs w:val="24"/>
        </w:rPr>
        <w:br/>
      </w:r>
      <w:r w:rsidRPr="00AD004B">
        <w:rPr>
          <w:rFonts w:ascii="SimSun" w:eastAsia="SimSun" w:hAnsi="SimSun" w:cs="Times New Roman" w:hint="eastAsia"/>
          <w:color w:val="000000"/>
          <w:sz w:val="28"/>
          <w:szCs w:val="28"/>
        </w:rPr>
        <w:t>    廖博士还向家长们介绍了东部优秀的私立学校，比较了私立学校和公立学校的不同特点。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br/>
      </w:r>
      <w:r w:rsidRPr="00AD004B">
        <w:rPr>
          <w:rFonts w:ascii="Times New Roman" w:eastAsia="Times New Roman" w:hAnsi="Times New Roman" w:cs="Times New Roman"/>
          <w:sz w:val="24"/>
          <w:szCs w:val="24"/>
        </w:rPr>
        <w:br/>
      </w:r>
      <w:r w:rsidRPr="00AD004B">
        <w:rPr>
          <w:rFonts w:ascii="SimSun" w:eastAsia="SimSun" w:hAnsi="SimSun" w:cs="Times New Roman" w:hint="eastAsia"/>
          <w:color w:val="000000"/>
          <w:sz w:val="28"/>
          <w:szCs w:val="28"/>
        </w:rPr>
        <w:t>    会场座无虚席、气氛活跃，就大家关心的孩子如何交友、如何融入美国文化等问题，也做了讨论和建议。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br/>
        <w:t>                    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br/>
      </w:r>
      <w:r w:rsidRPr="00AD004B">
        <w:rPr>
          <w:rFonts w:ascii="Times New Roman" w:eastAsia="Times New Roman" w:hAnsi="Times New Roman" w:cs="Times New Roman"/>
          <w:sz w:val="24"/>
          <w:szCs w:val="24"/>
        </w:rPr>
        <w:br/>
        <w:t>                                          </w:t>
      </w:r>
      <w:r w:rsidRPr="00AD004B">
        <w:rPr>
          <w:rFonts w:ascii="SimSun" w:eastAsia="SimSun" w:hAnsi="SimSun" w:cs="SimSun" w:hint="eastAsia"/>
          <w:sz w:val="24"/>
          <w:szCs w:val="24"/>
        </w:rPr>
        <w:t>图文：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t>Helen Hu</w:t>
      </w:r>
    </w:p>
    <w:p w:rsidR="00AD004B" w:rsidRPr="00AD004B" w:rsidRDefault="00AD004B" w:rsidP="00AD0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004B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678pt;height:1.5pt" o:hrpct="0" o:hralign="center" o:hrstd="t" o:hr="t" fillcolor="#a0a0a0" stroked="f"/>
        </w:pict>
      </w:r>
    </w:p>
    <w:tbl>
      <w:tblPr>
        <w:tblW w:w="140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50"/>
        <w:gridCol w:w="6360"/>
      </w:tblGrid>
      <w:tr w:rsidR="00AD004B" w:rsidRPr="00AD004B" w:rsidTr="00AD004B">
        <w:tc>
          <w:tcPr>
            <w:tcW w:w="6555" w:type="dxa"/>
            <w:tcMar>
              <w:top w:w="0" w:type="dxa"/>
              <w:left w:w="225" w:type="dxa"/>
              <w:bottom w:w="0" w:type="dxa"/>
              <w:right w:w="225" w:type="dxa"/>
            </w:tcMar>
            <w:hideMark/>
          </w:tcPr>
          <w:p w:rsidR="00AD004B" w:rsidRPr="00AD004B" w:rsidRDefault="00AD004B" w:rsidP="00AD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6C10469B" wp14:editId="47718897">
                  <wp:extent cx="4572000" cy="3429000"/>
                  <wp:effectExtent l="0" t="0" r="0" b="0"/>
                  <wp:docPr id="2" name="Picture 2" descr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342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AEA533D" wp14:editId="2A87F8DE">
                  <wp:extent cx="4572000" cy="3429000"/>
                  <wp:effectExtent l="0" t="0" r="0" b="0"/>
                  <wp:docPr id="3" name="Picture 3" descr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342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55" w:type="dxa"/>
            <w:tcMar>
              <w:top w:w="0" w:type="dxa"/>
              <w:left w:w="225" w:type="dxa"/>
              <w:bottom w:w="0" w:type="dxa"/>
              <w:right w:w="225" w:type="dxa"/>
            </w:tcMar>
            <w:hideMark/>
          </w:tcPr>
          <w:p w:rsidR="00AD004B" w:rsidRPr="00AD004B" w:rsidRDefault="00AD004B" w:rsidP="00AD0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D004B" w:rsidRPr="00AD004B" w:rsidRDefault="00AD004B" w:rsidP="00AD0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257675" cy="5505450"/>
            <wp:effectExtent l="0" t="0" r="9525" b="0"/>
            <wp:docPr id="1" name="Picture 1" descr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550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04B" w:rsidRPr="00AD004B" w:rsidRDefault="00AD004B" w:rsidP="00AD004B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004B">
        <w:rPr>
          <w:rFonts w:ascii="Times New Roman" w:eastAsia="Times New Roman" w:hAnsi="Times New Roman" w:cs="Times New Roman"/>
          <w:sz w:val="24"/>
          <w:szCs w:val="24"/>
        </w:rPr>
        <w:br/>
      </w:r>
      <w:r w:rsidRPr="00AD004B">
        <w:rPr>
          <w:rFonts w:ascii="Times New Roman" w:eastAsia="Times New Roman" w:hAnsi="Times New Roman" w:cs="Times New Roman"/>
          <w:sz w:val="24"/>
          <w:szCs w:val="24"/>
        </w:rPr>
        <w:br/>
      </w:r>
      <w:r w:rsidRPr="00AD004B">
        <w:rPr>
          <w:rFonts w:ascii="SimSun" w:eastAsia="SimSun" w:hAnsi="SimSun" w:cs="Times New Roman" w:hint="eastAsia"/>
          <w:color w:val="000000"/>
          <w:sz w:val="24"/>
          <w:szCs w:val="24"/>
        </w:rPr>
        <w:t>本次讲座主要有两个内容：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br/>
      </w:r>
      <w:r w:rsidRPr="00AD004B">
        <w:rPr>
          <w:rFonts w:ascii="Times New Roman" w:eastAsia="Times New Roman" w:hAnsi="Times New Roman" w:cs="Times New Roman"/>
          <w:sz w:val="24"/>
          <w:szCs w:val="24"/>
        </w:rPr>
        <w:br/>
      </w:r>
      <w:r w:rsidRPr="00AD004B">
        <w:rPr>
          <w:rFonts w:ascii="SimSun" w:eastAsia="SimSun" w:hAnsi="SimSun" w:cs="Times New Roman" w:hint="eastAsia"/>
          <w:color w:val="000000"/>
          <w:sz w:val="24"/>
          <w:szCs w:val="24"/>
        </w:rPr>
        <w:t>    一，情商的培养。</w:t>
      </w:r>
      <w:r w:rsidRPr="00AD004B">
        <w:rPr>
          <w:rFonts w:ascii="SimSun" w:eastAsia="SimSun" w:hAnsi="SimSun" w:cs="Times New Roman" w:hint="eastAsia"/>
          <w:color w:val="444444"/>
          <w:sz w:val="24"/>
          <w:szCs w:val="24"/>
        </w:rPr>
        <w:t>“一个人的成就，20％取决于他的智商，80％取决于他的</w:t>
      </w:r>
      <w:r w:rsidRPr="00AD004B">
        <w:rPr>
          <w:rFonts w:ascii="SimSun" w:eastAsia="SimSun" w:hAnsi="SimSun" w:cs="Times New Roman" w:hint="eastAsia"/>
          <w:color w:val="000000"/>
          <w:sz w:val="24"/>
          <w:szCs w:val="24"/>
        </w:rPr>
        <w:t>情商。”青少年在成长过程中难免会遇到种种问题，在重视知识及专业技能培养的同时，情商的培养也同样不可忽视。与情商有关的问题往往表现为</w:t>
      </w:r>
      <w:r w:rsidRPr="00AD004B">
        <w:rPr>
          <w:rFonts w:ascii="SimSun" w:eastAsia="SimSun" w:hAnsi="SimSun" w:cs="Times New Roman" w:hint="eastAsia"/>
          <w:color w:val="222222"/>
          <w:sz w:val="24"/>
          <w:szCs w:val="24"/>
          <w:shd w:val="clear" w:color="auto" w:fill="FAFBF6"/>
        </w:rPr>
        <w:t>人际交往能力差，缺乏社会适应能力；自主意识强，但自理自律能力较弱；协作精神较差，缺乏团队精神；抗压能力弱，缺乏心理承受能力；对社会和家庭缺乏责任感。未来的社会充满了机遇和挑战，学生不仅要具备一定的专业理论水平，而且要有较高的情商水平，既会做事，又会做人，才能成为一个心智与人格全面发展的社会有用人才。为此，我们橙县华人家长会特别邀请了教育专家廖冰教授与我们就“如何培养高情商的孩子”进行专题讲座。廖教授是</w:t>
      </w:r>
      <w:r w:rsidRPr="00AD004B">
        <w:rPr>
          <w:rFonts w:ascii="SimSun" w:eastAsia="SimSun" w:hAnsi="SimSun" w:cs="Times New Roman" w:hint="eastAsia"/>
          <w:color w:val="000000"/>
          <w:sz w:val="24"/>
          <w:szCs w:val="24"/>
        </w:rPr>
        <w:t>新泽西州父母子女教育俱乐部总顾问，在不断提高个人和子女情商，开发智商，增进和子女的交流方面有很多宝贵经验。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br/>
      </w:r>
      <w:r w:rsidRPr="00AD004B">
        <w:rPr>
          <w:rFonts w:ascii="SimSun" w:eastAsia="SimSun" w:hAnsi="SimSun" w:cs="Times New Roman" w:hint="eastAsia"/>
          <w:color w:val="000000"/>
          <w:sz w:val="24"/>
          <w:szCs w:val="24"/>
        </w:rPr>
        <w:lastRenderedPageBreak/>
        <w:t>     二，东部学校介绍。为满足家长们希望了解东部优秀公立及私立学校的要求，廖教授还将藉此机会向大家系统介绍东部的学校。这是一个不必远行，就可系统了解东部学校的机会。</w:t>
      </w:r>
    </w:p>
    <w:p w:rsidR="00AD004B" w:rsidRPr="00AD004B" w:rsidRDefault="00AD004B" w:rsidP="00AD0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004B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678pt;height:1.5pt" o:hrpct="0" o:hralign="center" o:hrstd="t" o:hr="t" fillcolor="#a0a0a0" stroked="f"/>
        </w:pict>
      </w:r>
    </w:p>
    <w:p w:rsidR="00AD004B" w:rsidRPr="00AD004B" w:rsidRDefault="00AD004B" w:rsidP="00AD0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004B">
        <w:rPr>
          <w:rFonts w:ascii="SimSun" w:eastAsia="SimSun" w:hAnsi="SimSun" w:cs="SimSun" w:hint="eastAsia"/>
          <w:sz w:val="24"/>
          <w:szCs w:val="24"/>
        </w:rPr>
        <w:t>廖冰简历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t xml:space="preserve">       </w:t>
      </w:r>
      <w:r w:rsidRPr="00AD004B">
        <w:rPr>
          <w:rFonts w:ascii="SimSun" w:eastAsia="SimSun" w:hAnsi="SimSun" w:cs="SimSun" w:hint="eastAsia"/>
          <w:sz w:val="24"/>
          <w:szCs w:val="24"/>
        </w:rPr>
        <w:t>廖冰博士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t>: 2007</w:t>
      </w:r>
      <w:r w:rsidRPr="00AD004B">
        <w:rPr>
          <w:rFonts w:ascii="SimSun" w:eastAsia="SimSun" w:hAnsi="SimSun" w:cs="SimSun" w:hint="eastAsia"/>
          <w:sz w:val="24"/>
          <w:szCs w:val="24"/>
        </w:rPr>
        <w:t>年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D004B">
        <w:rPr>
          <w:rFonts w:ascii="SimSun" w:eastAsia="SimSun" w:hAnsi="SimSun" w:cs="SimSun" w:hint="eastAsia"/>
          <w:sz w:val="24"/>
          <w:szCs w:val="24"/>
        </w:rPr>
        <w:t>月，创建非营利英华国际学校，全美最先融合中英双语与国际化探究式教育相结合的小学；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t xml:space="preserve"> 2002</w:t>
      </w:r>
      <w:r w:rsidRPr="00AD004B">
        <w:rPr>
          <w:rFonts w:ascii="SimSun" w:eastAsia="SimSun" w:hAnsi="SimSun" w:cs="SimSun" w:hint="eastAsia"/>
          <w:sz w:val="24"/>
          <w:szCs w:val="24"/>
        </w:rPr>
        <w:t>年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D004B">
        <w:rPr>
          <w:rFonts w:ascii="SimSun" w:eastAsia="SimSun" w:hAnsi="SimSun" w:cs="SimSun" w:hint="eastAsia"/>
          <w:sz w:val="24"/>
          <w:szCs w:val="24"/>
        </w:rPr>
        <w:t>月创建非营利英华语言学校，担任校长十年并运用与推广《马立平中文》；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004B">
        <w:rPr>
          <w:rFonts w:ascii="SimSun" w:eastAsia="SimSun" w:hAnsi="SimSun" w:cs="SimSun" w:hint="eastAsia"/>
          <w:sz w:val="24"/>
          <w:szCs w:val="24"/>
        </w:rPr>
        <w:t>自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t>2004</w:t>
      </w:r>
      <w:r w:rsidRPr="00AD004B">
        <w:rPr>
          <w:rFonts w:ascii="SimSun" w:eastAsia="SimSun" w:hAnsi="SimSun" w:cs="SimSun" w:hint="eastAsia"/>
          <w:sz w:val="24"/>
          <w:szCs w:val="24"/>
        </w:rPr>
        <w:t>年创建非营利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AD004B">
        <w:rPr>
          <w:rFonts w:ascii="SimSun" w:eastAsia="SimSun" w:hAnsi="SimSun" w:cs="SimSun" w:hint="eastAsia"/>
          <w:sz w:val="24"/>
          <w:szCs w:val="24"/>
        </w:rPr>
        <w:t>英华在北京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AD004B">
        <w:rPr>
          <w:rFonts w:ascii="SimSun" w:eastAsia="SimSun" w:hAnsi="SimSun" w:cs="SimSun" w:hint="eastAsia"/>
          <w:sz w:val="24"/>
          <w:szCs w:val="24"/>
        </w:rPr>
        <w:t>语言与领导能力暑期学院以来，每年亲自带领美国青少年在北京学习并为贫困学生服务；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t xml:space="preserve"> 2012</w:t>
      </w:r>
      <w:r w:rsidRPr="00AD004B">
        <w:rPr>
          <w:rFonts w:ascii="SimSun" w:eastAsia="SimSun" w:hAnsi="SimSun" w:cs="SimSun" w:hint="eastAsia"/>
          <w:sz w:val="24"/>
          <w:szCs w:val="24"/>
        </w:rPr>
        <w:t>年创建非营利英华普林斯顿语言与领导能力学院，带领来到美国的非英语母语青少年学习与实践并进行野外生存训练；自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t>2004</w:t>
      </w:r>
      <w:r w:rsidRPr="00AD004B">
        <w:rPr>
          <w:rFonts w:ascii="SimSun" w:eastAsia="SimSun" w:hAnsi="SimSun" w:cs="SimSun" w:hint="eastAsia"/>
          <w:sz w:val="24"/>
          <w:szCs w:val="24"/>
        </w:rPr>
        <w:t>年，担任新州父母子女教育俱乐部总顾问，为华人父母提供一个学习和讨论的平台，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004B">
        <w:rPr>
          <w:rFonts w:ascii="SimSun" w:eastAsia="SimSun" w:hAnsi="SimSun" w:cs="SimSun" w:hint="eastAsia"/>
          <w:sz w:val="24"/>
          <w:szCs w:val="24"/>
        </w:rPr>
        <w:t>不断提高个人和子女情商，开发智商，增进和子女的交流。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t>2000</w:t>
      </w:r>
      <w:r w:rsidRPr="00AD004B">
        <w:rPr>
          <w:rFonts w:ascii="SimSun" w:eastAsia="SimSun" w:hAnsi="SimSun" w:cs="SimSun" w:hint="eastAsia"/>
          <w:sz w:val="24"/>
          <w:szCs w:val="24"/>
        </w:rPr>
        <w:t>年罗格斯大学工商管理硕士；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t>1991</w:t>
      </w:r>
      <w:r w:rsidRPr="00AD004B">
        <w:rPr>
          <w:rFonts w:ascii="SimSun" w:eastAsia="SimSun" w:hAnsi="SimSun" w:cs="SimSun" w:hint="eastAsia"/>
          <w:sz w:val="24"/>
          <w:szCs w:val="24"/>
        </w:rPr>
        <w:t>年休斯顿大学物理博士；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t>1984</w:t>
      </w:r>
      <w:r w:rsidRPr="00AD004B">
        <w:rPr>
          <w:rFonts w:ascii="SimSun" w:eastAsia="SimSun" w:hAnsi="SimSun" w:cs="SimSun" w:hint="eastAsia"/>
          <w:sz w:val="24"/>
          <w:szCs w:val="24"/>
        </w:rPr>
        <w:t>年北京大学物理学士。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t>2007</w:t>
      </w:r>
      <w:r w:rsidRPr="00AD004B">
        <w:rPr>
          <w:rFonts w:ascii="SimSun" w:eastAsia="SimSun" w:hAnsi="SimSun" w:cs="SimSun" w:hint="eastAsia"/>
          <w:sz w:val="24"/>
          <w:szCs w:val="24"/>
        </w:rPr>
        <w:t>年从美林证券公司辞职，在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t xml:space="preserve">The Lawrenceville School </w:t>
      </w:r>
      <w:r w:rsidRPr="00AD004B">
        <w:rPr>
          <w:rFonts w:ascii="SimSun" w:eastAsia="SimSun" w:hAnsi="SimSun" w:cs="SimSun" w:hint="eastAsia"/>
          <w:sz w:val="24"/>
          <w:szCs w:val="24"/>
        </w:rPr>
        <w:t>教数学并致力于创建公立特许学校。目前，回到美银美林做大数据分析和模拟。</w:t>
      </w:r>
      <w:r w:rsidRPr="00AD004B">
        <w:rPr>
          <w:rFonts w:ascii="Times New Roman" w:eastAsia="Times New Roman" w:hAnsi="Times New Roman" w:cs="Times New Roman"/>
          <w:sz w:val="24"/>
          <w:szCs w:val="24"/>
        </w:rPr>
        <w:t>”</w:t>
      </w:r>
    </w:p>
    <w:p w:rsidR="004777D4" w:rsidRDefault="004777D4"/>
    <w:sectPr w:rsidR="004777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E5885"/>
    <w:multiLevelType w:val="multilevel"/>
    <w:tmpl w:val="6D1A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04B"/>
    <w:rsid w:val="004777D4"/>
    <w:rsid w:val="004D4B49"/>
    <w:rsid w:val="00AD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D00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D004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wsite-logo">
    <w:name w:val="wsite-logo"/>
    <w:basedOn w:val="DefaultParagraphFont"/>
    <w:rsid w:val="00AD004B"/>
  </w:style>
  <w:style w:type="character" w:styleId="Hyperlink">
    <w:name w:val="Hyperlink"/>
    <w:basedOn w:val="DefaultParagraphFont"/>
    <w:uiPriority w:val="99"/>
    <w:semiHidden/>
    <w:unhideWhenUsed/>
    <w:rsid w:val="00AD004B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AD004B"/>
    <w:rPr>
      <w:b/>
      <w:bCs/>
    </w:rPr>
  </w:style>
  <w:style w:type="character" w:customStyle="1" w:styleId="apple-converted-space">
    <w:name w:val="apple-converted-space"/>
    <w:basedOn w:val="DefaultParagraphFont"/>
    <w:rsid w:val="00AD004B"/>
  </w:style>
  <w:style w:type="paragraph" w:styleId="BalloonText">
    <w:name w:val="Balloon Text"/>
    <w:basedOn w:val="Normal"/>
    <w:link w:val="BalloonTextChar"/>
    <w:uiPriority w:val="99"/>
    <w:semiHidden/>
    <w:unhideWhenUsed/>
    <w:rsid w:val="00AD0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0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D00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D004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wsite-logo">
    <w:name w:val="wsite-logo"/>
    <w:basedOn w:val="DefaultParagraphFont"/>
    <w:rsid w:val="00AD004B"/>
  </w:style>
  <w:style w:type="character" w:styleId="Hyperlink">
    <w:name w:val="Hyperlink"/>
    <w:basedOn w:val="DefaultParagraphFont"/>
    <w:uiPriority w:val="99"/>
    <w:semiHidden/>
    <w:unhideWhenUsed/>
    <w:rsid w:val="00AD004B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AD004B"/>
    <w:rPr>
      <w:b/>
      <w:bCs/>
    </w:rPr>
  </w:style>
  <w:style w:type="character" w:customStyle="1" w:styleId="apple-converted-space">
    <w:name w:val="apple-converted-space"/>
    <w:basedOn w:val="DefaultParagraphFont"/>
    <w:rsid w:val="00AD004B"/>
  </w:style>
  <w:style w:type="paragraph" w:styleId="BalloonText">
    <w:name w:val="Balloon Text"/>
    <w:basedOn w:val="Normal"/>
    <w:link w:val="BalloonTextChar"/>
    <w:uiPriority w:val="99"/>
    <w:semiHidden/>
    <w:unhideWhenUsed/>
    <w:rsid w:val="00AD0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0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8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4E4E4"/>
            <w:right w:val="none" w:sz="0" w:space="0" w:color="auto"/>
          </w:divBdr>
          <w:divsChild>
            <w:div w:id="46153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88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5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11333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945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33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aoc.org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Bonnie</dc:creator>
  <cp:lastModifiedBy>Bonnie</cp:lastModifiedBy>
  <cp:revision>2</cp:revision>
  <dcterms:created xsi:type="dcterms:W3CDTF">2015-01-27T01:34:00Z</dcterms:created>
  <dcterms:modified xsi:type="dcterms:W3CDTF">2015-01-27T01:37:00Z</dcterms:modified>
</cp:coreProperties>
</file>